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D1" w:rsidRPr="00EB7370" w:rsidRDefault="00EE58D1" w:rsidP="00EE58D1">
      <w:pPr>
        <w:pStyle w:val="3"/>
        <w:rPr>
          <w:lang w:val="el-GR"/>
        </w:rPr>
      </w:pPr>
      <w:r w:rsidRPr="00EB7370">
        <w:rPr>
          <w:lang w:val="el-GR"/>
        </w:rPr>
        <w:t>Γιατί είναι απαραίτητη η συμβουλή δικηγόρου:</w:t>
      </w:r>
    </w:p>
    <w:p w:rsidR="00EE58D1" w:rsidRDefault="00EE58D1" w:rsidP="00EE58D1">
      <w:pPr>
        <w:pStyle w:val="Web"/>
        <w:numPr>
          <w:ilvl w:val="0"/>
          <w:numId w:val="1"/>
        </w:numPr>
      </w:pPr>
      <w:r>
        <w:rPr>
          <w:rStyle w:val="a3"/>
        </w:rPr>
        <w:t>Για την ορθή νομική κατάταξη της μίσθωσης</w:t>
      </w:r>
      <w:r>
        <w:br/>
        <w:t xml:space="preserve">Πολλές φορές, μια μίσθωση που εμφανίζεται ως "δευτερεύουσα", στην πράξη λειτουργεί ως κύρια κατοικία. Ένας δικηγόρος θα αξιολογήσει αν η χρήση όντως </w:t>
      </w:r>
      <w:r>
        <w:rPr>
          <w:rStyle w:val="a3"/>
        </w:rPr>
        <w:t>εξαιρείται από την υποχρεωτική τριετία</w:t>
      </w:r>
      <w:r>
        <w:t xml:space="preserve">, και θα </w:t>
      </w:r>
      <w:r>
        <w:rPr>
          <w:rStyle w:val="a3"/>
        </w:rPr>
        <w:t>τεκμηριώσει την εξαίρεση</w:t>
      </w:r>
      <w:r>
        <w:t xml:space="preserve"> (π.χ. με ειδικούς όρους, παραπομπή στη νομολογία, ρήτρες χρήσης).</w:t>
      </w:r>
    </w:p>
    <w:p w:rsidR="00EE58D1" w:rsidRDefault="00EE58D1" w:rsidP="00EE58D1">
      <w:pPr>
        <w:pStyle w:val="Web"/>
        <w:numPr>
          <w:ilvl w:val="0"/>
          <w:numId w:val="1"/>
        </w:numPr>
      </w:pPr>
      <w:r>
        <w:rPr>
          <w:rStyle w:val="a3"/>
        </w:rPr>
        <w:t>Για την πρόβλεψη ρητρών σε περίπτωση καθυστέρησης απόδοσης του ακινήτου</w:t>
      </w:r>
      <w:r>
        <w:br/>
        <w:t xml:space="preserve">Η καθυστέρηση στην αποχώρηση του μισθωτή μπορεί να προκαλέσει ζημία στον εκμισθωτή. Ένας δικηγόρος θα διασφαλίσει ότι υπάρχει </w:t>
      </w:r>
      <w:r>
        <w:rPr>
          <w:rStyle w:val="a3"/>
        </w:rPr>
        <w:t>σαφής ευθύνη ή ποινική ρήτρα</w:t>
      </w:r>
      <w:r>
        <w:t>.</w:t>
      </w:r>
    </w:p>
    <w:p w:rsidR="00EE58D1" w:rsidRDefault="00EE58D1" w:rsidP="00EE58D1">
      <w:pPr>
        <w:pStyle w:val="Web"/>
        <w:numPr>
          <w:ilvl w:val="0"/>
          <w:numId w:val="1"/>
        </w:numPr>
      </w:pPr>
      <w:r>
        <w:rPr>
          <w:rStyle w:val="a3"/>
        </w:rPr>
        <w:t>Για την αποφυγή παρερμηνειών και ακυρότητας</w:t>
      </w:r>
      <w:r>
        <w:br/>
        <w:t xml:space="preserve">Αν το συμφωνητικό περιλαμβάνει </w:t>
      </w:r>
      <w:r>
        <w:rPr>
          <w:rStyle w:val="a3"/>
        </w:rPr>
        <w:t>γενικούς όρους χωρίς εξειδίκευση χρήσης</w:t>
      </w:r>
      <w:r>
        <w:t xml:space="preserve">, υπάρχει κίνδυνος να θεωρηθεί </w:t>
      </w:r>
      <w:r>
        <w:rPr>
          <w:rStyle w:val="a3"/>
        </w:rPr>
        <w:t>σύμβαση κύριας κατοικίας</w:t>
      </w:r>
      <w:r>
        <w:t xml:space="preserve">, με αποτέλεσμα να ισχύσει </w:t>
      </w:r>
      <w:r>
        <w:rPr>
          <w:rStyle w:val="a3"/>
        </w:rPr>
        <w:t>αναγκαστικά η τριετής διάρκεια</w:t>
      </w:r>
      <w:r>
        <w:t>, ακόμη και ενάντια στη βούληση των μερών.</w:t>
      </w:r>
    </w:p>
    <w:p w:rsidR="00EE58D1" w:rsidRDefault="00EE58D1" w:rsidP="00EE58D1">
      <w:pPr>
        <w:pStyle w:val="Web"/>
        <w:numPr>
          <w:ilvl w:val="0"/>
          <w:numId w:val="1"/>
        </w:numPr>
      </w:pPr>
      <w:r>
        <w:rPr>
          <w:rStyle w:val="a3"/>
        </w:rPr>
        <w:t>Για τη σωστή καταγραφή εγγυήσεων, υποχρεώσεων και εξόδων</w:t>
      </w:r>
      <w:r>
        <w:br/>
        <w:t>Ένα τυπικό έντυπο μπορεί να παραλείπει ουσιώδεις όρους, όπως το ποιος πληρώνει λογαριασμούς ή τι συμβαίνει σε περίπτωση φθοράς. Η νομική καθοδήγηση εξασφαλίζει πληρότητα.</w:t>
      </w:r>
    </w:p>
    <w:p w:rsidR="00EE58D1" w:rsidRDefault="00EE58D1" w:rsidP="00EE58D1">
      <w:pPr>
        <w:pStyle w:val="Web"/>
        <w:numPr>
          <w:ilvl w:val="0"/>
          <w:numId w:val="1"/>
        </w:numPr>
      </w:pPr>
      <w:r>
        <w:rPr>
          <w:rStyle w:val="a3"/>
        </w:rPr>
        <w:t xml:space="preserve">Για την ηλεκτρονική υποβολή στο </w:t>
      </w:r>
      <w:proofErr w:type="spellStart"/>
      <w:r>
        <w:rPr>
          <w:rStyle w:val="a3"/>
        </w:rPr>
        <w:t>taxisnet</w:t>
      </w:r>
      <w:proofErr w:type="spellEnd"/>
      <w:r>
        <w:br/>
        <w:t xml:space="preserve">Σε αρκετές περιπτώσεις απαιτείται νομική συνδρομή για σωστή καταχώρηση και </w:t>
      </w:r>
      <w:r>
        <w:rPr>
          <w:rStyle w:val="a3"/>
        </w:rPr>
        <w:t>χαρακτηρισμό της μίσθωσης ως δευτερεύουσας</w:t>
      </w:r>
      <w:r>
        <w:t>, ώστε να μην υπάρξει σύγχυση με κύρια κατοικία.</w:t>
      </w:r>
    </w:p>
    <w:p w:rsidR="005D145D" w:rsidRDefault="005D145D"/>
    <w:sectPr w:rsidR="005D145D" w:rsidSect="005D1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458A"/>
    <w:multiLevelType w:val="multilevel"/>
    <w:tmpl w:val="E188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8D1"/>
    <w:rsid w:val="002120E2"/>
    <w:rsid w:val="00280F2B"/>
    <w:rsid w:val="00425F19"/>
    <w:rsid w:val="0058644B"/>
    <w:rsid w:val="005D145D"/>
    <w:rsid w:val="00725D1B"/>
    <w:rsid w:val="00854862"/>
    <w:rsid w:val="00912D40"/>
    <w:rsid w:val="00A2112A"/>
    <w:rsid w:val="00AF4777"/>
    <w:rsid w:val="00E817BA"/>
    <w:rsid w:val="00EE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5D"/>
  </w:style>
  <w:style w:type="paragraph" w:styleId="3">
    <w:name w:val="heading 3"/>
    <w:basedOn w:val="a"/>
    <w:next w:val="a"/>
    <w:link w:val="3Char"/>
    <w:uiPriority w:val="9"/>
    <w:unhideWhenUsed/>
    <w:qFormat/>
    <w:rsid w:val="00EE58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E58D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a3">
    <w:name w:val="Strong"/>
    <w:basedOn w:val="a0"/>
    <w:uiPriority w:val="22"/>
    <w:qFormat/>
    <w:rsid w:val="00EE58D1"/>
    <w:rPr>
      <w:b/>
      <w:bCs/>
    </w:rPr>
  </w:style>
  <w:style w:type="paragraph" w:styleId="Web">
    <w:name w:val="Normal (Web)"/>
    <w:basedOn w:val="a"/>
    <w:uiPriority w:val="99"/>
    <w:semiHidden/>
    <w:unhideWhenUsed/>
    <w:rsid w:val="00EE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2025-05-08T16:26:00Z</dcterms:created>
  <dcterms:modified xsi:type="dcterms:W3CDTF">2025-05-08T16:26:00Z</dcterms:modified>
</cp:coreProperties>
</file>