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56" w:type="dxa"/>
        <w:tblCellSpacing w:w="15" w:type="dxa"/>
        <w:tblCellMar>
          <w:top w:w="15" w:type="dxa"/>
          <w:left w:w="15" w:type="dxa"/>
          <w:bottom w:w="15" w:type="dxa"/>
          <w:right w:w="15" w:type="dxa"/>
        </w:tblCellMar>
        <w:tblLook w:val="04A0"/>
      </w:tblPr>
      <w:tblGrid>
        <w:gridCol w:w="5759"/>
        <w:gridCol w:w="2297"/>
      </w:tblGrid>
      <w:tr w:rsidR="00360A9C" w:rsidRPr="00360A9C" w:rsidTr="00B04677">
        <w:trPr>
          <w:tblCellSpacing w:w="15" w:type="dxa"/>
        </w:trPr>
        <w:tc>
          <w:tcPr>
            <w:tcW w:w="5714" w:type="dxa"/>
            <w:noWrap/>
            <w:vAlign w:val="center"/>
            <w:hideMark/>
          </w:tcPr>
          <w:p w:rsidR="00360A9C" w:rsidRPr="00360A9C" w:rsidRDefault="00B04677" w:rsidP="00B04677">
            <w:pPr>
              <w:spacing w:before="100" w:beforeAutospacing="1" w:after="100" w:afterAutospacing="1" w:line="240" w:lineRule="auto"/>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Άρθρο </w:t>
            </w:r>
            <w:r w:rsidRPr="00B04677">
              <w:rPr>
                <w:rFonts w:ascii="Times New Roman" w:eastAsia="Times New Roman" w:hAnsi="Times New Roman" w:cs="Times New Roman"/>
                <w:b/>
                <w:color w:val="000000"/>
                <w:lang w:eastAsia="el-GR"/>
              </w:rPr>
              <w:t>87</w:t>
            </w:r>
          </w:p>
        </w:tc>
        <w:tc>
          <w:tcPr>
            <w:tcW w:w="2252" w:type="dxa"/>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bl>
    <w:p w:rsidR="00360A9C" w:rsidRPr="00360A9C" w:rsidRDefault="00360A9C" w:rsidP="00360A9C">
      <w:pPr>
        <w:spacing w:after="0" w:line="240" w:lineRule="auto"/>
        <w:rPr>
          <w:rFonts w:ascii="Times New Roman" w:eastAsia="Times New Roman" w:hAnsi="Times New Roman" w:cs="Times New Roman"/>
          <w:lang w:eastAsia="el-GR"/>
        </w:rPr>
      </w:pPr>
    </w:p>
    <w:tbl>
      <w:tblPr>
        <w:tblW w:w="8056" w:type="dxa"/>
        <w:tblCellSpacing w:w="15" w:type="dxa"/>
        <w:tblCellMar>
          <w:top w:w="15" w:type="dxa"/>
          <w:left w:w="15" w:type="dxa"/>
          <w:bottom w:w="15" w:type="dxa"/>
          <w:right w:w="15" w:type="dxa"/>
        </w:tblCellMar>
        <w:tblLook w:val="04A0"/>
      </w:tblPr>
      <w:tblGrid>
        <w:gridCol w:w="6302"/>
        <w:gridCol w:w="1754"/>
      </w:tblGrid>
      <w:tr w:rsidR="00360A9C" w:rsidRPr="00360A9C" w:rsidTr="00360A9C">
        <w:trPr>
          <w:tblCellSpacing w:w="15" w:type="dxa"/>
        </w:trPr>
        <w:tc>
          <w:tcPr>
            <w:tcW w:w="0" w:type="auto"/>
            <w:gridSpan w:val="2"/>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ΚΕΦΑΛΑΙΟ Η'</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ΡΥΜΟΤΟΜΙΚΕΣ ΑΠΑΛΛΟΤΡΙΩΣΕΙΣ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Για τις ανάγκες του παρόντος Κεφαλαίου ισχύουν οι ακόλουθοι ορισμοί:</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«Ρυμοτομική απαλλοτρίωση»: η απαλλοτρίωση που επιβάλλεται επί ακινήτων κατά την έγκριση ρυμοτομικού σχεδίου στη διαδικασία πολεοδομικού σχεδιασμού, με σκοπό να δημιουργηθούν επ' αυτών οι κοινόχρηστοι και κοινωφελείς χώροι που προβλέπονται στο οικείο σχέδιο ή την εφαρμογή αυτού. Εάν, κατά την έγκριση του ρυμοτομικού σχεδίου, επιβλήθηκε στα ακίνητα εισφορά σε γη, ως ρυμοτομική απαλλοτρίωση νοείται η ρυμοτόμηση του κάθε ακινήτου στον βαθμό που υπερβαίνει την εισφορά σε γη που του αναλογεί.</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 «Κήρυξη ή επιβολή της ρυμοτομικής απαλλοτρίωσης»: η δέσμευση επί ενός ακινήτου που επέρχεται με την έκδοση της διοικητικής πράξης που εγκρίνει το ρυμοτομικό σχέδιο, χαρακτηρίζει τους κοινόχρηστους ή κοινωφελείς χώρους και εγκρίνει τις ρυμοτομικές γραμμές που καθορίζουν τη θέση και την ειδικότερη χρήση τους, ή άλλης διοικητικής πράξης, διά της οποίας καθορίζεται ότι ένα ακίνητο θα αξιοποιηθεί, εν όλω ή εν μέρει, για τη δημιουργία κοινόχρηστων ή κοινωφελών χώρων.</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«Άρση ρυμοτομικής απαλλοτρίωσης»: η άρση του ρυμοτομικού βάρους ή δέσμευσης που έχει επιβληθεί στο ακίνητο, λόγω παρέλευσης εύλογου χρόνου χωρίς να καταβληθεί αποζημίωση. Η άρση της ρυμοτομικής απαλλοτρίωσης γίνεται είτε αυτοδικαίως, είτε κατόπιν δικαστικής απόφασης.</w:t>
            </w:r>
          </w:p>
          <w:p w:rsid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4. «Επανεπιβολή ρυμοτομικής απαλλοτρίωσης»: ο επαναχαρακτηρισμός ως κοινόχρηστου ή κοινωφελούς χώρου του συνόλου ή μέρους ενός ακινήτου μετά από την άρση της απαλλοτρίωσης αυτού, ο οποίος επιτρέπεται μόνο λόγω της αυξημένης πολεοδομικής αναγκαιότητας του χώρου και υπό την προϋπόθεση, ότι ο φορέας υπέρ ου η απαλλοτρίωση έχει αποδεδειγμένα τη δυνατότητα να καταβάλει άμεσα τη σχετική αποζημίωση.</w:t>
            </w:r>
          </w:p>
          <w:p w:rsidR="00B04677" w:rsidRPr="00360A9C" w:rsidRDefault="00B04677" w:rsidP="00360A9C">
            <w:pPr>
              <w:spacing w:before="100" w:beforeAutospacing="1" w:after="100" w:afterAutospacing="1" w:line="240" w:lineRule="auto"/>
              <w:jc w:val="both"/>
              <w:rPr>
                <w:rFonts w:ascii="Times New Roman" w:eastAsia="Times New Roman" w:hAnsi="Times New Roman" w:cs="Times New Roman"/>
                <w:color w:val="000000"/>
                <w:lang w:eastAsia="el-GR"/>
              </w:rPr>
            </w:pPr>
          </w:p>
        </w:tc>
      </w:tr>
      <w:tr w:rsidR="00360A9C" w:rsidRPr="00360A9C" w:rsidTr="00B04677">
        <w:trPr>
          <w:tblCellSpacing w:w="15" w:type="dxa"/>
        </w:trPr>
        <w:tc>
          <w:tcPr>
            <w:tcW w:w="4569" w:type="dxa"/>
            <w:noWrap/>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360A9C">
              <w:rPr>
                <w:rFonts w:ascii="Times New Roman" w:eastAsia="Times New Roman" w:hAnsi="Times New Roman" w:cs="Times New Roman"/>
                <w:b/>
                <w:bCs/>
                <w:color w:val="000000"/>
                <w:lang w:eastAsia="el-GR"/>
              </w:rPr>
              <w:t xml:space="preserve">Άρθρο </w:t>
            </w:r>
            <w:r w:rsidR="00B04677" w:rsidRPr="00360A9C">
              <w:rPr>
                <w:rFonts w:ascii="Times New Roman" w:eastAsia="Times New Roman" w:hAnsi="Times New Roman" w:cs="Times New Roman"/>
                <w:color w:val="000000"/>
                <w:lang w:eastAsia="el-GR"/>
              </w:rPr>
              <w:t>88</w:t>
            </w:r>
          </w:p>
        </w:tc>
        <w:tc>
          <w:tcPr>
            <w:tcW w:w="3397" w:type="dxa"/>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color w:val="000000"/>
                <w:lang w:eastAsia="el-GR"/>
              </w:rPr>
            </w:pPr>
          </w:p>
        </w:tc>
      </w:tr>
    </w:tbl>
    <w:p w:rsidR="00360A9C" w:rsidRPr="00360A9C" w:rsidRDefault="00360A9C" w:rsidP="00360A9C">
      <w:pPr>
        <w:spacing w:after="0" w:line="240" w:lineRule="auto"/>
        <w:rPr>
          <w:rFonts w:ascii="Times New Roman" w:eastAsia="Times New Roman" w:hAnsi="Times New Roman" w:cs="Times New Roman"/>
          <w:lang w:eastAsia="el-GR"/>
        </w:rPr>
      </w:pPr>
    </w:p>
    <w:tbl>
      <w:tblPr>
        <w:tblW w:w="8056" w:type="dxa"/>
        <w:tblCellSpacing w:w="15" w:type="dxa"/>
        <w:tblCellMar>
          <w:top w:w="15" w:type="dxa"/>
          <w:left w:w="15" w:type="dxa"/>
          <w:bottom w:w="15" w:type="dxa"/>
          <w:right w:w="15" w:type="dxa"/>
        </w:tblCellMar>
        <w:tblLook w:val="04A0"/>
      </w:tblPr>
      <w:tblGrid>
        <w:gridCol w:w="7753"/>
        <w:gridCol w:w="143"/>
        <w:gridCol w:w="45"/>
        <w:gridCol w:w="36"/>
        <w:gridCol w:w="81"/>
      </w:tblGrid>
      <w:tr w:rsidR="00360A9C" w:rsidRPr="00360A9C" w:rsidTr="00360A9C">
        <w:trPr>
          <w:tblCellSpacing w:w="15" w:type="dxa"/>
        </w:trPr>
        <w:tc>
          <w:tcPr>
            <w:tcW w:w="0" w:type="auto"/>
            <w:gridSpan w:val="5"/>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Η ρυμοτομική απαλλοτρίωση αίρεται αυτοδικαίως, χωρίς να απαιτείται η έκδοση σχετικής διαπιστωτικής πράξης, εάν παρέλθουν:</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α. δεκαπέντε (15) έτη από την έγκριση του ρυμοτομικού σχεδίου, με το οποίο αυτή επιβλήθηκε για πρώτη φορά, ή</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β. πέντε (5) έτη από την κύρωση της σχετικής πράξης εφαρμογής ή πράξης αναλογισμού, ή</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γ. δεκαοκτώ (18) μήνες από τον καθορισμό τιμής μονάδας, σύμφωνα με τα άρθρα 18 έως 20 του Κώδικα Αναγκαστικών Απαλλοτριώσεων Ακινήτων (ν. 2882/2001, Α' 17).</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 xml:space="preserve">2. Μετά από την άρση της ρυμοτομικής απαλλοτρίωσης ο ιδιοκτήτης, με αίτηση προς τον οικείο δήμο, δύναται να ζητήσει την τροποποίηση του ρυμοτομικού σχεδίου, προκειμένου </w:t>
            </w:r>
            <w:r w:rsidRPr="00360A9C">
              <w:rPr>
                <w:rFonts w:ascii="Times New Roman" w:eastAsia="Times New Roman" w:hAnsi="Times New Roman" w:cs="Times New Roman"/>
                <w:color w:val="000000"/>
                <w:lang w:eastAsia="el-GR"/>
              </w:rPr>
              <w:lastRenderedPageBreak/>
              <w:t>η ιδιοκτησία του να καταστεί οικοδομήσιμη. Η αίτηση, στην οποία γίνεται συνοπτική περιγραφή της ρυμοτομικής απαλλοτρίωσης, πρέπει να συνοδεύεται από δικαιολογητικά που αποδεικνύουν την κυριότητα του αιτούντος επί του ακινήτου.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«2α. Για τις ιδιοκτησίες της παρ. 2 δύναται να εκδίδεται άδεια για πάσης φύσεως εργασίες αποκαταστάσεως και αισθητικής, λειτουργικής ή ενεργειακής αναβαθμίσεως, ιδίως επισκευής, συντηρήσεως, στατικής ενισχύσεως, ανακαινίσεως, συνδέσεως με δίκτυα κοινής ωφελείας, σε νομίμως υφιστάμενες οικοδομές, εφόσον αυτές δεν κείνται στο ρυμοτομούμενο τμήμα του ακινήτου και δεν επέρχεται αύξηση των πολεοδομικών όγκων, μη λαμβανομένης υπόψη αυξήσεων στην περιμετρική φέρουσα τοιχοποιία, από εργασίες εξωτερικής θερμομονώσεως και από ανακατασκευή στέγης, κατά την παρ. 80 του άρθρου 2 του ν. 4067/2012 (Α' 79). Για πραγματοποιηθείσες ανάλογες οικοδομικές εργασίες δύναται να υποβληθεί έως την 30ή Σεπτεμβρίου 2023, αίτηση του ιδιοκτήτη για την έκδοση κάθε απαιτούμενης αδείας.»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Το οικείο Δημοτικό Συμβούλιο, εντός προθεσμίας έξι (6) μηνών από την κατάθεση της αίτησης της παρ. 2 είτε αποδέχεται την αίτηση και εκκινεί τη διαδικασία τροποποίησης του ρυμοτομικού σχεδίου είτε προτείνει στον οικείο περιφερειάρχη την εκ νέου επιβολή της αρθείσας ρυμοτομικής απαλλοτρίωσης για τον ίδιο σκοπό ή τη μερική επανεπιβολή της.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Η ολική ή μερική επανεπιβολή της ρυμοτομικής απαλλοτρίωσης είναι δυνατή μόνο, όταν συντρέχουν σωρευτικά οι ακόλουθες προϋποθέσεις: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α) σοβαροί πολεοδομικοί λόγοι επιβάλλουν τη διατήρηση του ακινήτου ή μέρους αυτού ως κοινόχρηστου ή κοινωφελούς χώρου και</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β) ο οικείος δήμος διαθέτει την οικονομική δυνατότητα για την άμεση καταβολή της προσήκουσας αποζημίωσης στους δικαιούχους, που αποδεικνύεται με την εγγραφή της προσήκουσας αποζημίωσης σε ειδικό κωδικό στον προϋπολογισμό του οικείου δήμου. Ως προσήκουσα αποζημίωση ορίζεται, η υπολογιζόμενη με βάση το σύστημα αντικειμενικών αξιών του Υπουργείου Οικονομικών κατά το ημερολογιακό έτος υποβολής της αίτησης.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Η σχετική εγγραφή δαπάνης στον προϋπολογισμό του οικείου δήμου γίνεται ταυτοχρόνως με εγγραφή ισόποσου εσόδου από χρηματοδότηση προερχόμενη από το Πράσινο Ταμείο, εφόσον αυτή έχει εγκριθεί εντός της προθεσμίας της παρούσας. Τα παραπάνω εφαρμόζονται αναλογικώς και στην περίπτωση, που η απαλλοτρίωση γίνεται για τη δημιουργία κοινωφελούς χώρου και ο αρμόδιος φορέας είναι άλλος, πλην του δήμου.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Εναλλακτικά, το Δημοτικό Συμβούλιο μπορεί, σταθμίζοντας τις πολεοδομικές ανάγκες και τις οικονομικές δυνατότητες του δήμου, είτε να προτείνει τη μερική επανεπιβολή της αρθείσας απαλλοτρίωσης είτε να αποφασίσει την τροποποίηση του ρυμοτομικού σχεδίου, σύμφωνα με την αίτηση του ιδιοκτήτη. Το Δημοτικό Συμβούλιο έχει τη δυνατότητα να προτείνει την τροποποίηση του ρυμοτομικού σχεδίου μετά από αυτοδίκαιη άρση της ρυμοτομικής απαλλοτρίωσης ακόμη κι εάν, δεν έχει προηγηθεί αίτηση του ιδιοκτήτη του ακινήτου, όταν κρίνει ότι δεν συντρέχουν σοβαροί πολεοδομικοί λόγοι, που επιβάλλουν τη διατήρηση του ακινήτου ή μέρους αυτού ως κοινόχρηστου ή κοινωφελούς χώρου.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 xml:space="preserve">4. Εάν ο αρμόδιος για την απαλλοτρίωση είναι άλλος, πλην του δήμου, φορέας και δεν έχει την οικονομική δυνατότητα για άμεση καταβολή της προσήκουσας αποζημίωσης, εάν ο δήμος κρίνει ότι υφίστανται σοβαροί πολεοδομικοί λόγοι για τη διατήρηση του ακινήτου ως κοινωφελούς χώρου, δύναται, μετά από έγκριση του αρμόδιου φορέα, να καταβάλει τη σχετική δαπάνη από τον προϋπολογισμό του και εν συνεχεία να την </w:t>
            </w:r>
            <w:r w:rsidRPr="00360A9C">
              <w:rPr>
                <w:rFonts w:ascii="Times New Roman" w:eastAsia="Times New Roman" w:hAnsi="Times New Roman" w:cs="Times New Roman"/>
                <w:color w:val="000000"/>
                <w:lang w:eastAsia="el-GR"/>
              </w:rPr>
              <w:lastRenderedPageBreak/>
              <w:t>αναζητήσει από τον αρμόδιο φορέα.</w:t>
            </w:r>
          </w:p>
        </w:tc>
      </w:tr>
      <w:tr w:rsidR="00360A9C" w:rsidRPr="00360A9C" w:rsidTr="00B04677">
        <w:trPr>
          <w:tblCellSpacing w:w="15" w:type="dxa"/>
        </w:trPr>
        <w:tc>
          <w:tcPr>
            <w:tcW w:w="6382" w:type="dxa"/>
            <w:noWrap/>
            <w:vAlign w:val="center"/>
            <w:hideMark/>
          </w:tcPr>
          <w:p w:rsidR="00360A9C" w:rsidRPr="00360A9C" w:rsidRDefault="00B04677" w:rsidP="00B04677">
            <w:pPr>
              <w:spacing w:before="100" w:beforeAutospacing="1" w:after="100" w:afterAutospacing="1" w:line="240" w:lineRule="auto"/>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lastRenderedPageBreak/>
              <w:t xml:space="preserve">Άρθρο </w:t>
            </w:r>
            <w:r w:rsidRPr="00B04677">
              <w:rPr>
                <w:rFonts w:ascii="Times New Roman" w:eastAsia="Times New Roman" w:hAnsi="Times New Roman" w:cs="Times New Roman"/>
                <w:b/>
                <w:color w:val="000000"/>
                <w:lang w:eastAsia="el-GR"/>
              </w:rPr>
              <w:t>89</w:t>
            </w:r>
          </w:p>
        </w:tc>
        <w:tc>
          <w:tcPr>
            <w:tcW w:w="1584" w:type="dxa"/>
            <w:gridSpan w:val="4"/>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color w:val="000000"/>
                <w:lang w:eastAsia="el-GR"/>
              </w:rPr>
            </w:pPr>
          </w:p>
        </w:tc>
      </w:tr>
      <w:tr w:rsidR="00360A9C" w:rsidRPr="00360A9C" w:rsidTr="00360A9C">
        <w:trPr>
          <w:tblCellSpacing w:w="15" w:type="dxa"/>
        </w:trPr>
        <w:tc>
          <w:tcPr>
            <w:tcW w:w="0" w:type="auto"/>
            <w:gridSpan w:val="5"/>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Η πρόταση της παρ. 3 του άρθρου 88 διαβιβάζεται στον αρμόδιο Περιφερειάρχη. Εάν, δι’ αυτής προτείνεται η ολική ή μερική επανεπιβολή της απαλλοτρίωσης, ο Περιφερειάρχης λαμβάνει απόφαση εντός τεσσάρων (4) μηνών από την ημερομηνία της συνεδρίασης του Δημοτικού Συμβουλίου. Η απόφαση περιλαμβάνει το εμβαδόν του ρυμοτομούμενου τμήματος της ιδιοκτησίας, προκειμένου να καθορισθεί η αποζημίωση και δημοσιεύεται, χωρίς άλλες διατυπώσεις, στην Εφημερίδα της Κυβερνήσεως. Μετά από την έκδοση της απόφασης επανεπιβολής της ρυμοτομικής απαλλοτρίωσης ο οικείος δήμος είτε παρακαταθέτει, εντός προθεσμίας δεκαοκτώ (18) μηνών, την προσήκουσα αποζημίωση στο Ταμείο Παρακαταθηκών και Δανείων υπέρ δικαιούχου, σύμφωνα με όσα ορίζονται στο άρθρο 8 του Κώδικα Αναγκαστικών Απαλλοτριώσεων Ακινήτων, είτε εκδίδει χρηματικό ένταλμα πληρωμής της προσήκουσας αποζημίωσης στον ιδιοκτήτη. Για ρυμοτομικές απαλλοτριώσεις, οι οποίες έχουν επανεπιβληθεί από την 1η Σεπτεμβρίου 2022 έως την 1η Μαΐου 2024 και αφορούν αποκλειστικά κοινόχρηστους χώρους, και προκειμένου να καταστεί δυνατή η διατήρηση σημαντικών τέτοιων χώρων από τους Οργανισμούς Τοπικής Αυτοδιοίκησης (Ο.Τ.Α.) α’ βαθμού με γνώμονα τη διασφάλιση καλύτερης ποιότητας ζωής για τους πολίτες, η προθεσμία για την καταβολή της προσήκουσας αποζημίωσης είναι τριάντα έξι (36) μήνες από τη δημοσίευση της απόφασης επανεπιβολής της απαλλοτρίωσης στην Εφημερίδα της Κυβερνήσεως, εφόσον οι φερόμενοι ως δικαιούχοι υποβάλουν εγγράφως δήλωση, εντός ενός (1) μηνός από την 1η Μαΐου 2024, με την οποία δηλώνουν ότι επιθυμούν τη διατήρηση της ρυμοτομικής απαλλοτρίωσης και η δήλωσή τους γίνει αποδεκτή με απόφαση του Δημοτικού Συμβουλίου του οικείου Δήμου.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Παράβαση οποιασδήποτε από τις παραπάνω προθεσμίες, έχει ως συνέπεια την αυτοδίκαιη οριστική άρση της ρυμοτομικής απαλλοτρίωσης. Η παράβαση αυτή μπορεί να διαπιστώνεται με πράξη του συντονιστή της οικείας αποκεντρωμένης διοίκησης, μετά από σχετικό αίτημα του ενδιαφερομένου».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 Ο δικαιούχος της αποζημίωσης, ακόμη και εάν εισπράξει την προσήκουσα αποζημίωση, δικαιούται, εντός έξι (6) μηνών από την παρακατάθεσή της ή την έκδοση του χρηματικού εντάλματος πληρωμής, να ασκήσει ενώπιον των πολιτικών δικαστηρίων αίτηση για τον προσδιορισμό προσωρινής ή οριστικής τιμής μονάδας απαλλοτρίωσης, στρεφόμενος κατά του οικείου δήμου σύμφωνα με τις διατάξεις του Κώδικα Αναγκαστικών Απαλλοτριώσεων Ακινήτων. Μετά από την παρέλευση της προθεσμίας αυτής συνάγεται αποδοχή της προσήκουσας αποζημίωσης από τον ιδιοκτήτη και η ρυμοτομική απαλλοτρίωση θεωρείται συντελεσθείσα. Το ίδιο δικαίωμα διατηρεί και ο οικείος δήμος.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Δεύτερη επανεπιβολή ρυμοτομικής απαλλοτρίωσης επί του αυτού ακινήτου, ολική ή μερική, δεν επιτρέπεται.</w:t>
            </w:r>
          </w:p>
        </w:tc>
      </w:tr>
      <w:tr w:rsidR="00360A9C" w:rsidRPr="00360A9C" w:rsidTr="00B04677">
        <w:trPr>
          <w:tblCellSpacing w:w="15" w:type="dxa"/>
        </w:trPr>
        <w:tc>
          <w:tcPr>
            <w:tcW w:w="7655" w:type="dxa"/>
            <w:gridSpan w:val="2"/>
            <w:noWrap/>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360A9C">
              <w:rPr>
                <w:rFonts w:ascii="Times New Roman" w:eastAsia="Times New Roman" w:hAnsi="Times New Roman" w:cs="Times New Roman"/>
                <w:b/>
                <w:bCs/>
                <w:color w:val="000000"/>
                <w:lang w:eastAsia="el-GR"/>
              </w:rPr>
              <w:t xml:space="preserve">Άρθρο </w:t>
            </w:r>
            <w:r w:rsidR="00B04677" w:rsidRPr="00B04677">
              <w:rPr>
                <w:rFonts w:ascii="Times New Roman" w:eastAsia="Times New Roman" w:hAnsi="Times New Roman" w:cs="Times New Roman"/>
                <w:b/>
                <w:color w:val="000000"/>
                <w:lang w:eastAsia="el-GR"/>
              </w:rPr>
              <w:t>90</w:t>
            </w:r>
          </w:p>
        </w:tc>
        <w:tc>
          <w:tcPr>
            <w:tcW w:w="311" w:type="dxa"/>
            <w:gridSpan w:val="3"/>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color w:val="000000"/>
                <w:lang w:eastAsia="el-GR"/>
              </w:rPr>
            </w:pPr>
          </w:p>
        </w:tc>
      </w:tr>
      <w:tr w:rsidR="00360A9C" w:rsidRPr="00360A9C" w:rsidTr="00360A9C">
        <w:trPr>
          <w:tblCellSpacing w:w="15" w:type="dxa"/>
        </w:trPr>
        <w:tc>
          <w:tcPr>
            <w:tcW w:w="0" w:type="auto"/>
            <w:gridSpan w:val="5"/>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Εάν το Δημοτικό Συμβούλιο προτείνει προς τον αρμόδιο περιφερειάρχη την τροποποίηση του ρυμοτομικού σχεδίου, σύμφωνα με την αίτηση «της παρ. 2 του άρθρου 88» ή τη μερική επανεπιβολή της απαλλοτρίωσης, ο δήμος κινεί υποχρεωτικά τη διαδικασία τροποποίησης του ρυμοτομικού σχεδίου, προκειμένου να καταστεί οικοδομήσιμο το ακίνητο ή το μέρος αυτού που δεν είναι πλέον υπό απαλλοτρίωση ή για το οποίο δεν συντρέχει περίπτωση επανεπιβολής της απαλλοτρίωσης.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 xml:space="preserve">2. Εντός έξι (6) μηνών από την ημερομηνία κατά την οποία η απαλλοτρίωση ήρθη ή επανεπιβλήθηκε μερικώς, η αρμόδια υπηρεσία συντάσσει τοπογραφικό διάγραμμα εξαρτημένο στο σύστημα συντεταγμένων ΕΓΣΑ 87, στο οποίο αποτυπώνονται τα όρια </w:t>
            </w:r>
            <w:r w:rsidRPr="00360A9C">
              <w:rPr>
                <w:rFonts w:ascii="Times New Roman" w:eastAsia="Times New Roman" w:hAnsi="Times New Roman" w:cs="Times New Roman"/>
                <w:color w:val="000000"/>
                <w:lang w:eastAsia="el-GR"/>
              </w:rPr>
              <w:lastRenderedPageBreak/>
              <w:t>της ιδιοκτησίας που βρίσκεται υπό ρυμοτομική απαλλοτρίωση και οριοθετημένα ή μη υδατορέματα, εγκεκριμένοι αρχαιολογικοί χώροι, οριογραμμές αιγιαλού, παραλίας, παλαιού αιγιαλού, όχθης, παρόχθιας ζώνης και παλαιάς όχθης και δουλείες διέλευσης εναέριων γραμμών υψηλής τάσης ΔΕΗ ή αγωγού φυσικού αερίου και όλα τα απαραίτητα στοιχεία και τις προδιαγραφές των διαγραμμάτων της τροποποίησης ρυμοτομικών σχεδίων, καθώς και την πρόταση τροποποίησης του εγκεκριμένου ρυμοτομικού σχεδίου, προκειμένου το ακίνητο να καταστεί οικοδομήσιμο. Εάν προκύπτει η ύπαρξη μη οριοθετημένου υδατορέματος, το διάγραμμα συνοδεύεται από πρόταση καθορισμού οριογραμμών υδατορεμάτων, σύμφωνα με τον ν. 4258/2014 (Α' 94).</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Σε περίπτωση άπρακτης παρέλευσης της ανωτέρω προθεσμίας, το τοπογραφικό συντάσσεται με επιμέλεια του αιτούντος, ο οποίος δικαιούται να εισπράξει από τον δήμο την καταβολή της σχετικής δαπάνης. Το τοπογραφικό θεωρείται από την αρμόδια πολεοδομική υπηρεσία, ως προς την ισχύ των αναγραφόμενων στοιχείων του ρυμοτομικού σχεδίου.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Με βάση την προτεινόμενη τροποποίηση του εγκεκριμένου ρυμοτομικού σχεδίου, που συνοδεύει το διάγραμμα της παρ. 2, ο δεσμευμένος χώρος μετατρέπεται σε οικοδομήσιμος, τηρώντας τη διαδικασία αναθεώρησης ρυμοτομικού σχεδίου της παρ. 1 του άρθρου 31 του ν. 4067/2012 (Α' 79).</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4. Σε περιπτώσεις σχεδίων πόλεως που εγκρίθηκαν με τις διατάξεις του από 17.7/16.8.1923 ν.δ. (Α' 228), η εισφορά σε γη που επιβάλλεται κατά την τροποποίηση του ρυμοτομικού σχεδίου, προκειμένου το ακίνητο να καταστεί οικοδομήσιμο για πρώτη φορά, υπολογίζεται σύμφωνα με την περ. β' της παρ. 2 του άρθρου 20 του ν. 2508/1997 (Α' 124).</w:t>
            </w:r>
          </w:p>
        </w:tc>
      </w:tr>
      <w:tr w:rsidR="00360A9C" w:rsidRPr="00360A9C" w:rsidTr="00B04677">
        <w:trPr>
          <w:tblCellSpacing w:w="15" w:type="dxa"/>
        </w:trPr>
        <w:tc>
          <w:tcPr>
            <w:tcW w:w="7887" w:type="dxa"/>
            <w:gridSpan w:val="3"/>
            <w:noWrap/>
            <w:vAlign w:val="center"/>
            <w:hideMark/>
          </w:tcPr>
          <w:p w:rsidR="00360A9C" w:rsidRPr="00B04677"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B04677">
              <w:rPr>
                <w:rFonts w:ascii="Times New Roman" w:eastAsia="Times New Roman" w:hAnsi="Times New Roman" w:cs="Times New Roman"/>
                <w:b/>
                <w:bCs/>
                <w:color w:val="000000"/>
                <w:lang w:eastAsia="el-GR"/>
              </w:rPr>
              <w:lastRenderedPageBreak/>
              <w:t xml:space="preserve">Άρθρο </w:t>
            </w:r>
            <w:r w:rsidR="00B04677" w:rsidRPr="00B04677">
              <w:rPr>
                <w:rFonts w:ascii="Times New Roman" w:eastAsia="Times New Roman" w:hAnsi="Times New Roman" w:cs="Times New Roman"/>
                <w:b/>
                <w:color w:val="000000"/>
                <w:lang w:eastAsia="el-GR"/>
              </w:rPr>
              <w:t>91</w:t>
            </w:r>
          </w:p>
        </w:tc>
        <w:tc>
          <w:tcPr>
            <w:tcW w:w="79" w:type="dxa"/>
            <w:gridSpan w:val="2"/>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r w:rsidR="00360A9C" w:rsidRPr="00360A9C" w:rsidTr="00360A9C">
        <w:trPr>
          <w:tblCellSpacing w:w="15" w:type="dxa"/>
        </w:trPr>
        <w:tc>
          <w:tcPr>
            <w:tcW w:w="0" w:type="auto"/>
            <w:gridSpan w:val="5"/>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Δεν υπάγονται στις διατάξεις των άρθρων 87 έως 89 ιδιοκτησίες που χαρακτηρίσθηκαν ως κοινόχρηστοι χώροι από το ρυμοτομικό σχέδιο ή μεταγενέστερα αναγνωρίσθηκαν ή υπήχθησαν σε ειδικό καθεστώς που απαγορεύει τη μετατροπή τους σε οικοδομήσιμο χώρο, όπως το προβλεπόμενο σε διατάξεις περί ρεμάτων, αιγιαλού και παραλίας, ζωνών προστασίας και αστικών αλσών.</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 Δεν υπάγονται στις διατάξεις των άρθρων 87 έως 89 ρυμοτομούμενα τμήματα ιδιοκτησιών που παραχωρήθηκαν άτυπα και διανοίχθηκαν επ' αυτών εν τοις πράγμασι κοινόχρηστοι δρόμοι, προκειμένου να καταστεί οικοδομήσιμο το υπόλοιπο τμήμα της ιδιοκτησίας, με αποτέλεσμα είτε να εκδοθεί οικοδομική άδεια είτε να μεταβιβασθεί ως άρτιο και οικοδομήσιμο. Ως προς τα ακίνητα αυτά εφαρμόζεται το άρθρο 28 του ν. 1337/1983 (Α' 33). Ομοίως, δεν υπάγονται τμήματα ιδιοκτησιών που παραχωρήθηκαν με συμβολαιογραφική πράξη στον οικείο δήμο, προκειμένου να διανοιγεί δρόμος, αλλά αυτός δεν διανοίχθηκε. Στις περιπτώσεις αυτές, οι θιγόμενοι ιδιοκτήτες έχουν δικαίωμα αποζημίωσης μόνο για τη στέρηση της ιδιοκτησίας τους.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Συνεταιρισμοί που επέσπευσαν ρυμοτομικά σχέδια, οι κοινόχρηστοι χώροι των οποίων περιήλθαν αυτοδίκαια στους δήμους, σύμφωνα με το ν.δ. 690/1948 (Α' 133), είναι υπόχρεοι για την αποζημίωση ιδιοκτητών, των οποίων οι ιδιοκτησίες εντάχθηκαν στο σχέδιο ως κοινόχρηστοι χώροι, για τη στέρηση της ιδιοκτησίας τους. Εάν ο συνεταιρισμός έχει διαλυθεί, στις υποχρεώσεις του υπεισέρχεται ο οικείος δήμος.</w:t>
            </w:r>
          </w:p>
        </w:tc>
      </w:tr>
      <w:tr w:rsidR="00360A9C" w:rsidRPr="00360A9C" w:rsidTr="00B04677">
        <w:trPr>
          <w:tblCellSpacing w:w="15" w:type="dxa"/>
        </w:trPr>
        <w:tc>
          <w:tcPr>
            <w:tcW w:w="7930" w:type="dxa"/>
            <w:gridSpan w:val="4"/>
            <w:noWrap/>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360A9C">
              <w:rPr>
                <w:rFonts w:ascii="Times New Roman" w:eastAsia="Times New Roman" w:hAnsi="Times New Roman" w:cs="Times New Roman"/>
                <w:b/>
                <w:bCs/>
                <w:color w:val="000000"/>
                <w:lang w:eastAsia="el-GR"/>
              </w:rPr>
              <w:t xml:space="preserve">Άρθρο </w:t>
            </w:r>
            <w:r w:rsidR="00B04677" w:rsidRPr="00360A9C">
              <w:rPr>
                <w:rFonts w:ascii="Times New Roman" w:eastAsia="Times New Roman" w:hAnsi="Times New Roman" w:cs="Times New Roman"/>
                <w:color w:val="000000"/>
                <w:lang w:eastAsia="el-GR"/>
              </w:rPr>
              <w:t>92</w:t>
            </w:r>
          </w:p>
        </w:tc>
        <w:tc>
          <w:tcPr>
            <w:tcW w:w="36" w:type="dxa"/>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color w:val="000000"/>
                <w:lang w:eastAsia="el-GR"/>
              </w:rPr>
            </w:pPr>
          </w:p>
        </w:tc>
      </w:tr>
      <w:tr w:rsidR="00360A9C" w:rsidRPr="00360A9C" w:rsidTr="00360A9C">
        <w:trPr>
          <w:tblCellSpacing w:w="15" w:type="dxa"/>
        </w:trPr>
        <w:tc>
          <w:tcPr>
            <w:tcW w:w="0" w:type="auto"/>
            <w:gridSpan w:val="5"/>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 xml:space="preserve">1. Για τον προγραμματισμό της ολοκλήρωσης της εφαρμογής του σχεδίου πόλης και την απόκτηση των χαρακτηρισμένων κοινόχρηστων και κοινωφελών χώρων, οι δήμοι καταρτίζουν επιχειρησιακό σχέδιο, στο οποίο καταγράφονται και κατηγοριοποιούνται οι χαρακτηρισμένοι από το σχέδιο πόλης κοινόχρηστοι και κοινωφελείς χώροι. Οι </w:t>
            </w:r>
            <w:r w:rsidRPr="00360A9C">
              <w:rPr>
                <w:rFonts w:ascii="Times New Roman" w:eastAsia="Times New Roman" w:hAnsi="Times New Roman" w:cs="Times New Roman"/>
                <w:color w:val="000000"/>
                <w:lang w:eastAsia="el-GR"/>
              </w:rPr>
              <w:lastRenderedPageBreak/>
              <w:t>κοινόχρηστοι και κοινωφελείς χώροι των οποίων δεν έχει συντελεσθεί η απαλλοτρίωση ιεραρχούνται, ανά δήμο ή δημοτική ενότητα ή δημοτική κοινότητα, ως προς την αναγκαιότητα υλοποίησής τους, βάσει της πολεοδομικής σημασίας τους για την πόλη.</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 Οι κοινόχρηστοι και κοινωφελείς χώροι, για τους οποίους δεν έχει συντελεσθεί η απαλλοτρίωση διακρίνονται σε:</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α. χώρους, για τους οποίους έχει αρθεί η ρυμοτομική απαλλοτρίωση δυνάμει δικαστικής απόφασης,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β. χώρους, για τους οποίους έχει υποβληθεί αίτηση άρσης της ρυμοτομικής απαλλοτρίωσης ή εκκρεμεί η έκδοση δικαστικής απόφασης περί της άρσης,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γ. χώρους, για τους οποίους έχει αυτοδικαίως αρθεί η ρυμοτομική απαλλοτρίωση, αλλά δεν έχει κατατεθεί αίτηση για την τροποποίηση του σχεδίου,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δ. λοιπούς χώρους, που δεν εμπίπτουν στις ανωτέρω περιπτώσεις.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3. Τα ανωτέρω στοιχεία αντλούνται από την πλατφόρμα της Ηλεκτρονικής Πολεοδομικής Ταυτότητας Δήμου του άρθρου 65 του ν. 4495/2017 (Α' 167) ή, εφόσον αυτή δεν έχει ακόμη συμπληρωθεί, λαμβάνονται από τις αρμόδιες υπηρεσίες του δήμου.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4. Για τις ανάγκες σύνταξης του επιχειρησιακού σχεδίου του παρόντος, το νομικό πρόσωπο δημοσίου δικαίου με την επωνυμία «Ελληνικό Κτηματολόγιο», που έχει συσταθεί με τον ν. 4512/2018 (Α' 5), παρέχει προς τους δήμους την αναγκαία πρόσβαση στη βάση δεδομένων του Συστήματος Πληροφοριών Εθνικού Κτηματολογίου.</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5. Οι κοινόχρηστοι και κοινωφελείς χώροι, μετά την κατάταξή τους σύμφωνα με την παρ. 2, ιεραρχούνται με βάση την αναγκαιότητά τους για τον ευρύτερο πολεοδομικό σχεδιασμό του οικείου δήμου, δημοτικής ενότητας ή δημοτικής κοινότητας, λαμβανομένου υπόψη και του χρόνου που έχει παρέλθει από την επιβολή της ρυμοτομικής απαλλοτρίωσης.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6. Το επιχειρησιακό σχέδιο εγκρίνεται με απόφαση της Επιτροπής Ποιότητας Ζωής του οικείου δήμου.</w:t>
            </w:r>
          </w:p>
        </w:tc>
      </w:tr>
    </w:tbl>
    <w:p w:rsidR="00360A9C" w:rsidRPr="00360A9C" w:rsidRDefault="001316FC" w:rsidP="00360A9C">
      <w:pPr>
        <w:spacing w:before="240" w:after="240" w:line="240" w:lineRule="auto"/>
        <w:rPr>
          <w:rFonts w:ascii="Times New Roman" w:eastAsia="Times New Roman" w:hAnsi="Times New Roman" w:cs="Times New Roman"/>
          <w:lang w:eastAsia="el-GR"/>
        </w:rPr>
      </w:pPr>
      <w:r w:rsidRPr="001316FC">
        <w:rPr>
          <w:rFonts w:ascii="Times New Roman" w:eastAsia="Times New Roman" w:hAnsi="Times New Roman" w:cs="Times New Roman"/>
          <w:lang w:eastAsia="el-GR"/>
        </w:rPr>
        <w:lastRenderedPageBreak/>
        <w:pict>
          <v:rect id="_x0000_i1025" style="width:402.8pt;height:.5pt" o:hrpct="0" o:hralign="center" o:hrstd="t" o:hrnoshade="t" o:hr="t" fillcolor="black" stroked="f"/>
        </w:pict>
      </w:r>
    </w:p>
    <w:tbl>
      <w:tblPr>
        <w:tblW w:w="8056" w:type="dxa"/>
        <w:tblCellSpacing w:w="15" w:type="dxa"/>
        <w:tblCellMar>
          <w:top w:w="15" w:type="dxa"/>
          <w:left w:w="15" w:type="dxa"/>
          <w:bottom w:w="15" w:type="dxa"/>
          <w:right w:w="15" w:type="dxa"/>
        </w:tblCellMar>
        <w:tblLook w:val="04A0"/>
      </w:tblPr>
      <w:tblGrid>
        <w:gridCol w:w="5064"/>
        <w:gridCol w:w="2911"/>
        <w:gridCol w:w="81"/>
      </w:tblGrid>
      <w:tr w:rsidR="00360A9C" w:rsidRPr="00360A9C" w:rsidTr="00B04677">
        <w:trPr>
          <w:tblCellSpacing w:w="15" w:type="dxa"/>
        </w:trPr>
        <w:tc>
          <w:tcPr>
            <w:tcW w:w="7929" w:type="dxa"/>
            <w:gridSpan w:val="2"/>
            <w:noWrap/>
            <w:vAlign w:val="center"/>
            <w:hideMark/>
          </w:tcPr>
          <w:p w:rsidR="00360A9C" w:rsidRPr="00360A9C"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360A9C">
              <w:rPr>
                <w:rFonts w:ascii="Times New Roman" w:eastAsia="Times New Roman" w:hAnsi="Times New Roman" w:cs="Times New Roman"/>
                <w:b/>
                <w:bCs/>
                <w:color w:val="000000"/>
                <w:lang w:eastAsia="el-GR"/>
              </w:rPr>
              <w:t xml:space="preserve">Άρθρο </w:t>
            </w:r>
            <w:r w:rsidR="00B04677" w:rsidRPr="00B04677">
              <w:rPr>
                <w:rFonts w:ascii="Times New Roman" w:eastAsia="Times New Roman" w:hAnsi="Times New Roman" w:cs="Times New Roman"/>
                <w:b/>
                <w:color w:val="000000"/>
                <w:lang w:eastAsia="el-GR"/>
              </w:rPr>
              <w:t>93</w:t>
            </w:r>
          </w:p>
        </w:tc>
        <w:tc>
          <w:tcPr>
            <w:tcW w:w="37" w:type="dxa"/>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r w:rsidR="00360A9C" w:rsidRPr="00360A9C" w:rsidTr="00B04677">
        <w:trPr>
          <w:tblCellSpacing w:w="15" w:type="dxa"/>
        </w:trPr>
        <w:tc>
          <w:tcPr>
            <w:tcW w:w="7929" w:type="dxa"/>
            <w:gridSpan w:val="2"/>
            <w:noWrap/>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b/>
                <w:bCs/>
                <w:color w:val="000000"/>
                <w:lang w:eastAsia="el-GR"/>
              </w:rPr>
            </w:pPr>
          </w:p>
        </w:tc>
        <w:tc>
          <w:tcPr>
            <w:tcW w:w="37" w:type="dxa"/>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r w:rsidR="00360A9C" w:rsidRPr="00360A9C" w:rsidTr="00B04677">
        <w:trPr>
          <w:tblCellSpacing w:w="15" w:type="dxa"/>
        </w:trPr>
        <w:tc>
          <w:tcPr>
            <w:tcW w:w="7929" w:type="dxa"/>
            <w:gridSpan w:val="2"/>
            <w:noWrap/>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b/>
                <w:bCs/>
                <w:color w:val="000000"/>
                <w:lang w:eastAsia="el-GR"/>
              </w:rPr>
            </w:pPr>
          </w:p>
        </w:tc>
        <w:tc>
          <w:tcPr>
            <w:tcW w:w="37" w:type="dxa"/>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r w:rsidR="00360A9C" w:rsidRPr="00360A9C" w:rsidTr="00B04677">
        <w:trPr>
          <w:tblCellSpacing w:w="15" w:type="dxa"/>
        </w:trPr>
        <w:tc>
          <w:tcPr>
            <w:tcW w:w="7929" w:type="dxa"/>
            <w:gridSpan w:val="2"/>
            <w:noWrap/>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b/>
                <w:bCs/>
                <w:color w:val="000000"/>
                <w:lang w:eastAsia="el-GR"/>
              </w:rPr>
            </w:pPr>
          </w:p>
        </w:tc>
        <w:tc>
          <w:tcPr>
            <w:tcW w:w="37" w:type="dxa"/>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r w:rsidR="00360A9C" w:rsidRPr="00360A9C" w:rsidTr="00360A9C">
        <w:trPr>
          <w:tblCellSpacing w:w="15" w:type="dxa"/>
        </w:trPr>
        <w:tc>
          <w:tcPr>
            <w:tcW w:w="0" w:type="auto"/>
            <w:gridSpan w:val="3"/>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«1. Οι διατάξεις των άρθρων 87 έως 91 εφαρμόζονται και επί ρυμοτομικών απαλλοτριώσεων που έχουν κηρυχθεί πριν από τη δημοσίευση του παρόντος.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2. Οι διατάξεις των άρθρων 87 έως 91 εφαρμόζονται και σε περίπτωση άρσης της ρυμοτομικής απαλλοτρίωσης, σε συμμόρφωση με δικαστική απόφαση που έχει εκδοθεί πριν από τη δημοσίευση του παρόντος ή που θα εκδοθεί επί προσφυγής με αίτημα την άρση ρυμοτομικής απαλλοτρίωσης που έχει κατατεθεί και συζητηθεί πριν από την έναρξη ισχύος του παρόντος. Ιδιοκτήτες ρυμοτομούμενων ακινήτων, οι οποίοι έχουν ασκήσει προσφυγή με αίτημα την άρση της ρυμοτομικής απαλλοτρίωσης αυτών, ενώπιον των αρμοδίων διοικητικών δικαστηρίων, δύνανται να υποβάλλουν την αίτηση της παρ. 2 του άρθρου 88, εφόσον παραιτηθούν από τα δικόγραφα των εν λόγω προσφυγών.</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 xml:space="preserve">«3. Το Πράσινο Ταμείο δύναται να καλύπτει το σύνολο της προσήκουσας αποζημίωσης, </w:t>
            </w:r>
            <w:r w:rsidRPr="00360A9C">
              <w:rPr>
                <w:rFonts w:ascii="Times New Roman" w:eastAsia="Times New Roman" w:hAnsi="Times New Roman" w:cs="Times New Roman"/>
                <w:color w:val="000000"/>
                <w:lang w:eastAsia="el-GR"/>
              </w:rPr>
              <w:lastRenderedPageBreak/>
              <w:t>με δικαιούχο της καταβολής τον Δήμο, για την επανεπιβολή ρυμοτομικής απαλλοτρίωσης, με σκοπό τη δημιουργία κοινόχρηστων χώρων της παρ. 1 στο πλαίσιο ειδικού χρηματοδοτικού προγράμματος, το οποίο εγκρίνεται με κοινή απόφαση των Υπουργών Περιβάλλοντος και Ενέργειας, Εθνικής Οικονομίας και Οικονομικών και Εσωτερικών, υπό τους όρους που ορίζονται στην απόφαση της έγκρισής του, εφόσον, εντός έξι (6) μηνών από την καταβολή, συνταχθεί και κυρωθεί από τον οικείο Δήμο Πράξη Εφαρμογής ή Πράξη Αναλογισμού και υποβληθεί από τον δικαιούχο της αποζημίωσης αίτηση ενώπιον του αρμοδίου δικαστηρίου για την αναγνώρισή του ως δικαιούχου της αποζημίωσης. Σε περίπτωση: α) μη τήρησης των άνω προϋποθέσεων, ή β) αν το αρμόδιο δικαστήριο απέρριψε την κατ’ άρθρο 26 του Κώδικα Αναγκαστικών Απαλλοτριώσεων Ακινήτων (ν. 2882/2001) αίτηση αναγνώρισης δικαιούχου της αποζημίωσης, ή γ) με αμετάκλητη απόφασή του κατά την τακτική διαδικασία αναγνώρισε ότι ο ιδιώτης δεν είναι κύριος του ρυμοτομούμενου, επειδή το ακίνητο ανήκει στο Δημόσιο, σε νομικό πρόσωπο δημοσίου δικαίου ή σε φορείς του δημόσιου τομέα, η γενομένη καταβολή λογίζεται ως αχρεώστητη και το Πράσινο Ταμείο αναζητεί από τον Δήμο τα ποσά που κατέβαλε.</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Εάν καθοριστεί με δικαστική απόφαση δυνάμει της παρ. 2 του άρθρου 89 προσωρινή ή οριστική μονάδα χαμηλότερη από την προσήκουσα, κατά την παρ. 3 του άρθρου 88, η διαφορά μεταξύ της καταβληθείσας από το Πράσινο Ταμείο αποζημίωσης και εκείνης που καθορίστηκε δικαστικά λογίζεται ως αχρεώστητη καταβολή και το Ταμείο αναζητεί από τον Δήμο το επιπλέον καταβληθέν ποσό με κάθε νόμιμο μέσο. Στο ειδικό χρηματοδοτικό πρόγραμμα, το οποίο εγκρίνεται με την κοινή απόφαση του πρώτου εδαφίου, προβλέπονται οι διαδικασίες, με τις οποίες ανακτώνται τα ποσά που έχουν καταβληθεί αχρεωστήτως, μετά τη σύνταξη της πράξης αναλογισμού ή εφαρμογής ή τον δικαστικό καθορισμό της τιμής μονάδας αποζημίωσης ή τη δικαστική αναγνώριση των δικαιούχων της αποζημίωσης, στις οποίες δύνανται να συμπεριληφθούν προβλέψεις ιδίως για τον καταλογισμό, τη δέσμευση διαθεσίμων και τον ορισμό υπολόγων».</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4. Οι διατάξεις του Κώδικα Αναγκαστικών Απαλλοτριώσεων Ακινήτων εφαρμόζονται συμπληρωματικά προς τις διατάξεις του παρόντος Κεφαλαίου».</w:t>
            </w:r>
          </w:p>
        </w:tc>
      </w:tr>
      <w:tr w:rsidR="00360A9C" w:rsidRPr="00360A9C" w:rsidTr="00B04677">
        <w:trPr>
          <w:tblCellSpacing w:w="15" w:type="dxa"/>
        </w:trPr>
        <w:tc>
          <w:tcPr>
            <w:tcW w:w="5018" w:type="dxa"/>
            <w:noWrap/>
            <w:vAlign w:val="center"/>
            <w:hideMark/>
          </w:tcPr>
          <w:p w:rsidR="00360A9C" w:rsidRPr="00B04677" w:rsidRDefault="00360A9C" w:rsidP="00B04677">
            <w:pPr>
              <w:spacing w:before="100" w:beforeAutospacing="1" w:after="100" w:afterAutospacing="1" w:line="240" w:lineRule="auto"/>
              <w:rPr>
                <w:rFonts w:ascii="Times New Roman" w:eastAsia="Times New Roman" w:hAnsi="Times New Roman" w:cs="Times New Roman"/>
                <w:b/>
                <w:bCs/>
                <w:color w:val="000000"/>
                <w:lang w:eastAsia="el-GR"/>
              </w:rPr>
            </w:pPr>
            <w:r w:rsidRPr="00B04677">
              <w:rPr>
                <w:rFonts w:ascii="Times New Roman" w:eastAsia="Times New Roman" w:hAnsi="Times New Roman" w:cs="Times New Roman"/>
                <w:b/>
                <w:bCs/>
                <w:color w:val="000000"/>
                <w:lang w:eastAsia="el-GR"/>
              </w:rPr>
              <w:lastRenderedPageBreak/>
              <w:t xml:space="preserve">Άρθρο </w:t>
            </w:r>
            <w:r w:rsidR="00B04677" w:rsidRPr="00B04677">
              <w:rPr>
                <w:rFonts w:ascii="Times New Roman" w:eastAsia="Times New Roman" w:hAnsi="Times New Roman" w:cs="Times New Roman"/>
                <w:b/>
                <w:color w:val="000000"/>
                <w:lang w:eastAsia="el-GR"/>
              </w:rPr>
              <w:t>93Α</w:t>
            </w:r>
          </w:p>
        </w:tc>
        <w:tc>
          <w:tcPr>
            <w:tcW w:w="2948" w:type="dxa"/>
            <w:gridSpan w:val="2"/>
            <w:vAlign w:val="center"/>
            <w:hideMark/>
          </w:tcPr>
          <w:p w:rsidR="00360A9C" w:rsidRPr="00360A9C" w:rsidRDefault="00360A9C" w:rsidP="00360A9C">
            <w:pPr>
              <w:spacing w:before="100" w:beforeAutospacing="1" w:after="100" w:afterAutospacing="1" w:line="240" w:lineRule="auto"/>
              <w:jc w:val="center"/>
              <w:rPr>
                <w:rFonts w:ascii="Times New Roman" w:eastAsia="Times New Roman" w:hAnsi="Times New Roman" w:cs="Times New Roman"/>
                <w:color w:val="000000"/>
                <w:lang w:eastAsia="el-GR"/>
              </w:rPr>
            </w:pPr>
          </w:p>
        </w:tc>
      </w:tr>
    </w:tbl>
    <w:p w:rsidR="00360A9C" w:rsidRPr="00360A9C" w:rsidRDefault="00360A9C" w:rsidP="00360A9C">
      <w:pPr>
        <w:spacing w:after="0" w:line="240" w:lineRule="auto"/>
        <w:rPr>
          <w:rFonts w:ascii="Times New Roman" w:eastAsia="Times New Roman" w:hAnsi="Times New Roman" w:cs="Times New Roman"/>
          <w:lang w:eastAsia="el-GR"/>
        </w:rPr>
      </w:pPr>
    </w:p>
    <w:tbl>
      <w:tblPr>
        <w:tblW w:w="8056" w:type="dxa"/>
        <w:tblCellSpacing w:w="15" w:type="dxa"/>
        <w:tblCellMar>
          <w:top w:w="15" w:type="dxa"/>
          <w:left w:w="15" w:type="dxa"/>
          <w:bottom w:w="15" w:type="dxa"/>
          <w:right w:w="15" w:type="dxa"/>
        </w:tblCellMar>
        <w:tblLook w:val="04A0"/>
      </w:tblPr>
      <w:tblGrid>
        <w:gridCol w:w="8056"/>
      </w:tblGrid>
      <w:tr w:rsidR="00360A9C" w:rsidRPr="00360A9C" w:rsidTr="00360A9C">
        <w:trPr>
          <w:tblCellSpacing w:w="15" w:type="dxa"/>
        </w:trPr>
        <w:tc>
          <w:tcPr>
            <w:tcW w:w="0" w:type="auto"/>
            <w:vAlign w:val="center"/>
            <w:hideMark/>
          </w:tcPr>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«ΚΕΦΑΛΑΙΟ ΗΑ'</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ΔΙΑΤΗΡΗΣΗ ΤΗΣ ΑΡΤΙΟΤΗΤΑΣ ΟΙΚΟΠΕΔΩΝ ΣΕ ΕΙΔΙΚΕΣ ΠΕΡΙΠΤΩΣΕΙΣ ΑΝΑΓΚΑΣΤΙΚΗΣ ΑΠΑΛΛΟΤΡΙΩΣΗΣ</w:t>
            </w:r>
          </w:p>
          <w:p w:rsidR="00360A9C" w:rsidRPr="00360A9C" w:rsidRDefault="00360A9C" w:rsidP="00360A9C">
            <w:pPr>
              <w:spacing w:before="100" w:beforeAutospacing="1" w:after="100" w:afterAutospacing="1" w:line="240" w:lineRule="auto"/>
              <w:jc w:val="both"/>
              <w:rPr>
                <w:rFonts w:ascii="Times New Roman" w:eastAsia="Times New Roman" w:hAnsi="Times New Roman" w:cs="Times New Roman"/>
                <w:color w:val="000000"/>
                <w:lang w:eastAsia="el-GR"/>
              </w:rPr>
            </w:pPr>
            <w:r w:rsidRPr="00360A9C">
              <w:rPr>
                <w:rFonts w:ascii="Times New Roman" w:eastAsia="Times New Roman" w:hAnsi="Times New Roman" w:cs="Times New Roman"/>
                <w:color w:val="000000"/>
                <w:lang w:eastAsia="el-GR"/>
              </w:rPr>
              <w:t>Κατά κανόνα άρτια και οικοδομήσιμα οικόπεδα εντός ορίων οικισμών κάτω των δύο χιλιάδων (2.000) κατοίκων, που απομειούνται συνεπεία αναγκαστικών απαλλοτριώσεων για τη διαπλάτυνση δημοτικών οδών, χωρίς αποζημίωση των ιδιοκτητών ως προς το υπόλοιπο της απομείωσης τμήμα, θεωρούνται άρτια και οικοδομήσιμα, ακόμα και αν δεν πληρούν τις προϋποθέσεις αρτιότητας, εφόσον μετά την απαλλοτρίωση απομένει ποσοστό τουλάχιστον εβδομήντα τοις εκατό (70%) της αρχικής έκτασης, άλλως απαλλοτριώνονται και αποζημιώνονται στο σύνολό τους.»</w:t>
            </w:r>
          </w:p>
        </w:tc>
      </w:tr>
    </w:tbl>
    <w:p w:rsidR="005D145D" w:rsidRPr="00B04677" w:rsidRDefault="005D145D"/>
    <w:sectPr w:rsidR="005D145D" w:rsidRPr="00B04677" w:rsidSect="005D14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4"/>
  <w:proofState w:spelling="clean" w:grammar="clean"/>
  <w:defaultTabStop w:val="720"/>
  <w:characterSpacingControl w:val="doNotCompress"/>
  <w:compat/>
  <w:rsids>
    <w:rsidRoot w:val="00360A9C"/>
    <w:rsid w:val="001316FC"/>
    <w:rsid w:val="00360A9C"/>
    <w:rsid w:val="0058644B"/>
    <w:rsid w:val="005D145D"/>
    <w:rsid w:val="006253C4"/>
    <w:rsid w:val="00725D1B"/>
    <w:rsid w:val="0076620F"/>
    <w:rsid w:val="00815F54"/>
    <w:rsid w:val="00912D40"/>
    <w:rsid w:val="00AF4777"/>
    <w:rsid w:val="00B04677"/>
    <w:rsid w:val="00BC2160"/>
    <w:rsid w:val="00C23D31"/>
    <w:rsid w:val="00E817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D"/>
  </w:style>
  <w:style w:type="paragraph" w:styleId="2">
    <w:name w:val="heading 2"/>
    <w:basedOn w:val="a"/>
    <w:link w:val="2Char"/>
    <w:uiPriority w:val="9"/>
    <w:qFormat/>
    <w:rsid w:val="00360A9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60A9C"/>
    <w:rPr>
      <w:rFonts w:ascii="Times New Roman" w:eastAsia="Times New Roman" w:hAnsi="Times New Roman" w:cs="Times New Roman"/>
      <w:b/>
      <w:bCs/>
      <w:sz w:val="36"/>
      <w:szCs w:val="36"/>
      <w:lang w:eastAsia="el-GR"/>
    </w:rPr>
  </w:style>
  <w:style w:type="character" w:customStyle="1" w:styleId="value">
    <w:name w:val="value"/>
    <w:basedOn w:val="a0"/>
    <w:rsid w:val="00360A9C"/>
  </w:style>
  <w:style w:type="paragraph" w:styleId="Web">
    <w:name w:val="Normal (Web)"/>
    <w:basedOn w:val="a"/>
    <w:uiPriority w:val="99"/>
    <w:unhideWhenUsed/>
    <w:rsid w:val="00360A9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95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2841</Words>
  <Characters>15346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2025-05-14T13:47:00Z</dcterms:created>
  <dcterms:modified xsi:type="dcterms:W3CDTF">2025-05-14T13:47:00Z</dcterms:modified>
</cp:coreProperties>
</file>